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2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5"/>
        <w:gridCol w:w="1688"/>
        <w:gridCol w:w="287"/>
        <w:gridCol w:w="1271"/>
        <w:gridCol w:w="3261"/>
        <w:tblGridChange w:id="0">
          <w:tblGrid>
            <w:gridCol w:w="2985"/>
            <w:gridCol w:w="1688"/>
            <w:gridCol w:w="287"/>
            <w:gridCol w:w="1271"/>
            <w:gridCol w:w="3261"/>
          </w:tblGrid>
        </w:tblGridChange>
      </w:tblGrid>
      <w:tr>
        <w:trPr>
          <w:cantSplit w:val="0"/>
          <w:trHeight w:val="849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77297" cy="812292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297" cy="8122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98" w:right="78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AUTORIZAÇÃO PARA DESCONTOS EM FOLHA DE PAGAMENTO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(Anexo II do Decreto Nº 57.241/2023)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4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AUTORIZAÇÃO Nº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DO SERVIDOR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27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Identidade funcional e vínculo: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do Documento de Identidade: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de Documento de Identidade: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de Autenticidade do Contracheque: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3" w:lineRule="auto"/>
              <w:ind w:left="13" w:right="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 ENTIDADE CONSIGNATÁRIA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Consignatária: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SINDISPGE – SINDICATO DOS SERVIDORES DA</w:t>
            </w:r>
          </w:p>
          <w:p w:rsidR="00000000" w:rsidDel="00000000" w:rsidP="00000000" w:rsidRDefault="00000000" w:rsidRPr="00000000" w14:paraId="00000028">
            <w:pPr>
              <w:spacing w:line="268" w:lineRule="auto"/>
              <w:ind w:left="110" w:firstLine="0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PROCURADORIA-GERAL DO ESTADO DO RIO GRANDE</w:t>
            </w:r>
          </w:p>
          <w:p w:rsidR="00000000" w:rsidDel="00000000" w:rsidP="00000000" w:rsidRDefault="00000000" w:rsidRPr="00000000" w14:paraId="00000029">
            <w:pPr>
              <w:spacing w:line="268" w:lineRule="auto"/>
              <w:ind w:left="110" w:firstLine="0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SUL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da Consignatária: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sindispge@sindispge.org.br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da Consignatária: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 9856-0406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da Conveniada: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da Conveniada: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da Conveniada: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13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DAS CONSIGNAÇÕES (exceto em caso de empréstimos)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Espécie de Consignação*: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Mensalidade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Código do Contrato: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Autorizado: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Validade: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Pelo presente instrumento autorizo a implantação em folha de pagamento dos valores constantes deste formulário, ciente de que a soma dos descontos autorizados não deverá ultrapassar o limite definido no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Decreto vigente.</w:t>
            </w:r>
          </w:p>
        </w:tc>
      </w:tr>
      <w:tr>
        <w:trPr>
          <w:cantSplit w:val="0"/>
          <w:trHeight w:val="1048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786889" cy="1841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52550" y="3770775"/>
                                <a:ext cx="1786889" cy="18415"/>
                                <a:chOff x="4452550" y="3770775"/>
                                <a:chExt cx="1786900" cy="18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52556" y="3770793"/>
                                  <a:ext cx="1786889" cy="18415"/>
                                  <a:chOff x="0" y="0"/>
                                  <a:chExt cx="1786889" cy="184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86875" cy="1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0"/>
                                    <a:ext cx="1786889" cy="1841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415" w="1786889">
                                        <a:moveTo>
                                          <a:pt x="1786382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7"/>
                                        </a:lnTo>
                                        <a:lnTo>
                                          <a:pt x="1786382" y="18287"/>
                                        </a:lnTo>
                                        <a:lnTo>
                                          <a:pt x="178638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786889" cy="18415"/>
                      <wp:effectExtent b="0" l="0" r="0" t="0"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86889" cy="18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-12699</wp:posOffset>
                      </wp:positionV>
                      <wp:extent cx="1789430" cy="1841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451275" y="3770775"/>
                                <a:ext cx="1789430" cy="18415"/>
                                <a:chOff x="4451275" y="3770775"/>
                                <a:chExt cx="1789450" cy="18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451285" y="3770793"/>
                                  <a:ext cx="1789430" cy="18415"/>
                                  <a:chOff x="0" y="0"/>
                                  <a:chExt cx="1789430" cy="184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789425" cy="1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1789430" cy="1841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415" w="1789430">
                                        <a:moveTo>
                                          <a:pt x="178943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7"/>
                                        </a:lnTo>
                                        <a:lnTo>
                                          <a:pt x="1789430" y="18287"/>
                                        </a:lnTo>
                                        <a:lnTo>
                                          <a:pt x="178943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-12699</wp:posOffset>
                      </wp:positionV>
                      <wp:extent cx="1789430" cy="18415"/>
                      <wp:effectExtent b="0" l="0" r="0" t="0"/>
                      <wp:wrapNone/>
                      <wp:docPr id="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89430" cy="18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do servidor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-12699</wp:posOffset>
                      </wp:positionV>
                      <wp:extent cx="2150745" cy="1841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270625" y="3770775"/>
                                <a:ext cx="2150745" cy="18415"/>
                                <a:chOff x="4270625" y="3770775"/>
                                <a:chExt cx="2150750" cy="18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70628" y="3770793"/>
                                  <a:ext cx="2150745" cy="18415"/>
                                  <a:chOff x="0" y="0"/>
                                  <a:chExt cx="2150745" cy="1841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150725" cy="1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0" y="0"/>
                                    <a:ext cx="2150745" cy="18415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415" w="2150745">
                                        <a:moveTo>
                                          <a:pt x="2150618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8287"/>
                                        </a:lnTo>
                                        <a:lnTo>
                                          <a:pt x="2150618" y="18287"/>
                                        </a:lnTo>
                                        <a:lnTo>
                                          <a:pt x="21506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-126999</wp:posOffset>
                      </wp:positionH>
                      <wp:positionV relativeFrom="paragraph">
                        <wp:posOffset>-12699</wp:posOffset>
                      </wp:positionV>
                      <wp:extent cx="2150745" cy="18415"/>
                      <wp:effectExtent b="0" l="0" r="0" t="0"/>
                      <wp:wrapNone/>
                      <wp:docPr id="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0745" cy="18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2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*(conforme inciso VI do art. 3º do Decreto Nº 57.241/2023)</w:t>
      </w:r>
    </w:p>
    <w:sectPr>
      <w:pgSz w:h="16840" w:w="11910" w:orient="portrait"/>
      <w:pgMar w:bottom="280" w:top="1380" w:left="992" w:right="1133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>
      <w:spacing w:before="100"/>
      <w:ind w:left="256"/>
    </w:pPr>
    <w:rPr>
      <w:rFonts w:ascii="Calibri" w:cs="Calibri" w:eastAsia="Calibri" w:hAnsi="Calibri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jsHtiOLrhIqxE0YenhQjesNNA==">CgMxLjA4AHIhMU9KSnZRcy1oM01MdFV3Q1pLeHk5bzNuOEtoY3ZBdlFS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2025-04-30T14:22:28Z</dcterms:created>
  <dc:creator>Andrea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MSIP_Label_aad1aa98-b4b6-4f6d-a238-eb87b534c92d_ActionId">
    <vt:lpwstr>e27b5e60-11d6-4f6a-9cf2-0d1af634bbe6</vt:lpwstr>
  </property>
  <property fmtid="{D5CDD505-2E9C-101B-9397-08002B2CF9AE}" pid="6" name="MSIP_Label_aad1aa98-b4b6-4f6d-a238-eb87b534c92d_ContentBits">
    <vt:lpwstr>0</vt:lpwstr>
  </property>
  <property fmtid="{D5CDD505-2E9C-101B-9397-08002B2CF9AE}" pid="7" name="MSIP_Label_aad1aa98-b4b6-4f6d-a238-eb87b534c92d_Enabled">
    <vt:lpwstr>true</vt:lpwstr>
  </property>
  <property fmtid="{D5CDD505-2E9C-101B-9397-08002B2CF9AE}" pid="8" name="MSIP_Label_aad1aa98-b4b6-4f6d-a238-eb87b534c92d_Method">
    <vt:lpwstr>Standard</vt:lpwstr>
  </property>
  <property fmtid="{D5CDD505-2E9C-101B-9397-08002B2CF9AE}" pid="9" name="MSIP_Label_aad1aa98-b4b6-4f6d-a238-eb87b534c92d_Name">
    <vt:lpwstr>defa4170-0d19-0005-0004-bc88714345d2</vt:lpwstr>
  </property>
  <property fmtid="{D5CDD505-2E9C-101B-9397-08002B2CF9AE}" pid="10" name="MSIP_Label_aad1aa98-b4b6-4f6d-a238-eb87b534c92d_SetDate">
    <vt:lpwstr>2024-04-24T14:02:52Z</vt:lpwstr>
  </property>
  <property fmtid="{D5CDD505-2E9C-101B-9397-08002B2CF9AE}" pid="11" name="MSIP_Label_aad1aa98-b4b6-4f6d-a238-eb87b534c92d_SiteId">
    <vt:lpwstr>83bd090b-756e-4a02-a512-e5ea02c03041</vt:lpwstr>
  </property>
  <property fmtid="{D5CDD505-2E9C-101B-9397-08002B2CF9AE}" pid="12" name="Producer">
    <vt:lpwstr>Microsoft® Word para Microsoft 365</vt:lpwstr>
  </property>
</Properties>
</file>